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9538" w:val="left" w:leader="none"/>
        </w:tabs>
        <w:spacing w:before="68"/>
        <w:ind w:left="220" w:right="0" w:firstLine="0"/>
        <w:jc w:val="left"/>
        <w:rPr>
          <w:b/>
          <w:sz w:val="24"/>
        </w:rPr>
      </w:pPr>
      <w:r>
        <w:rPr>
          <w:b/>
          <w:sz w:val="24"/>
        </w:rPr>
        <w:t>CONFIDENTIAL INFORMATION LOG for File</w:t>
      </w:r>
      <w:r>
        <w:rPr>
          <w:b/>
          <w:spacing w:val="-19"/>
          <w:sz w:val="24"/>
        </w:rPr>
        <w:t> </w:t>
      </w:r>
      <w:r>
        <w:rPr>
          <w:b/>
          <w:sz w:val="24"/>
        </w:rPr>
        <w:t># </w:t>
      </w:r>
      <w:r>
        <w:rPr>
          <w:b/>
          <w:sz w:val="24"/>
          <w:u w:val="single"/>
        </w:rPr>
        <w:t> </w:t>
        <w:tab/>
      </w:r>
    </w:p>
    <w:p>
      <w:pPr>
        <w:pStyle w:val="BodyText"/>
        <w:rPr>
          <w:b/>
          <w:sz w:val="20"/>
        </w:rPr>
      </w:pPr>
    </w:p>
    <w:p>
      <w:pPr>
        <w:pStyle w:val="BodyText"/>
        <w:spacing w:before="5"/>
        <w:rPr>
          <w:b/>
          <w:sz w:val="21"/>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99"/>
        <w:gridCol w:w="4949"/>
      </w:tblGrid>
      <w:tr>
        <w:trPr>
          <w:trHeight w:val="530" w:hRule="atLeast"/>
        </w:trPr>
        <w:tc>
          <w:tcPr>
            <w:tcW w:w="10548" w:type="dxa"/>
            <w:gridSpan w:val="2"/>
            <w:shd w:val="clear" w:color="auto" w:fill="F2F2F2"/>
          </w:tcPr>
          <w:p>
            <w:pPr>
              <w:pStyle w:val="TableParagraph"/>
              <w:spacing w:before="121"/>
              <w:ind w:left="2155" w:right="2151"/>
              <w:jc w:val="center"/>
              <w:rPr>
                <w:sz w:val="24"/>
              </w:rPr>
            </w:pPr>
            <w:r>
              <w:rPr>
                <w:sz w:val="24"/>
              </w:rPr>
              <w:t>Employer, Employee and Third Party Confidential Information*</w:t>
            </w:r>
          </w:p>
        </w:tc>
      </w:tr>
      <w:tr>
        <w:trPr>
          <w:trHeight w:val="513" w:hRule="atLeast"/>
        </w:trPr>
        <w:tc>
          <w:tcPr>
            <w:tcW w:w="5599" w:type="dxa"/>
            <w:shd w:val="clear" w:color="auto" w:fill="F2F2F2"/>
          </w:tcPr>
          <w:p>
            <w:pPr>
              <w:pStyle w:val="TableParagraph"/>
              <w:spacing w:before="111"/>
              <w:ind w:left="107"/>
              <w:rPr>
                <w:sz w:val="24"/>
              </w:rPr>
            </w:pPr>
            <w:r>
              <w:rPr>
                <w:sz w:val="24"/>
              </w:rPr>
              <w:t>Name</w:t>
            </w:r>
          </w:p>
        </w:tc>
        <w:tc>
          <w:tcPr>
            <w:tcW w:w="4949" w:type="dxa"/>
            <w:shd w:val="clear" w:color="auto" w:fill="F2F2F2"/>
          </w:tcPr>
          <w:p>
            <w:pPr>
              <w:pStyle w:val="TableParagraph"/>
              <w:spacing w:before="111"/>
              <w:ind w:left="105"/>
              <w:rPr>
                <w:sz w:val="24"/>
              </w:rPr>
            </w:pPr>
            <w:r>
              <w:rPr>
                <w:sz w:val="24"/>
              </w:rPr>
              <w:t>Information</w:t>
            </w:r>
          </w:p>
        </w:tc>
      </w:tr>
      <w:tr>
        <w:trPr>
          <w:trHeight w:val="474" w:hRule="atLeast"/>
        </w:trPr>
        <w:tc>
          <w:tcPr>
            <w:tcW w:w="5599" w:type="dxa"/>
          </w:tcPr>
          <w:p>
            <w:pPr>
              <w:pStyle w:val="TableParagraph"/>
              <w:rPr>
                <w:sz w:val="16"/>
              </w:rPr>
            </w:pPr>
          </w:p>
        </w:tc>
        <w:tc>
          <w:tcPr>
            <w:tcW w:w="4949" w:type="dxa"/>
          </w:tcPr>
          <w:p>
            <w:pPr>
              <w:pStyle w:val="TableParagraph"/>
              <w:rPr>
                <w:sz w:val="16"/>
              </w:rPr>
            </w:pPr>
          </w:p>
        </w:tc>
      </w:tr>
      <w:tr>
        <w:trPr>
          <w:trHeight w:val="477" w:hRule="atLeast"/>
        </w:trPr>
        <w:tc>
          <w:tcPr>
            <w:tcW w:w="5599" w:type="dxa"/>
          </w:tcPr>
          <w:p>
            <w:pPr>
              <w:pStyle w:val="TableParagraph"/>
              <w:rPr>
                <w:sz w:val="16"/>
              </w:rPr>
            </w:pPr>
          </w:p>
        </w:tc>
        <w:tc>
          <w:tcPr>
            <w:tcW w:w="4949" w:type="dxa"/>
          </w:tcPr>
          <w:p>
            <w:pPr>
              <w:pStyle w:val="TableParagraph"/>
              <w:rPr>
                <w:sz w:val="16"/>
              </w:rPr>
            </w:pPr>
          </w:p>
        </w:tc>
      </w:tr>
      <w:tr>
        <w:trPr>
          <w:trHeight w:val="474" w:hRule="atLeast"/>
        </w:trPr>
        <w:tc>
          <w:tcPr>
            <w:tcW w:w="5599" w:type="dxa"/>
          </w:tcPr>
          <w:p>
            <w:pPr>
              <w:pStyle w:val="TableParagraph"/>
              <w:rPr>
                <w:sz w:val="16"/>
              </w:rPr>
            </w:pPr>
          </w:p>
        </w:tc>
        <w:tc>
          <w:tcPr>
            <w:tcW w:w="4949" w:type="dxa"/>
          </w:tcPr>
          <w:p>
            <w:pPr>
              <w:pStyle w:val="TableParagraph"/>
              <w:rPr>
                <w:sz w:val="16"/>
              </w:rPr>
            </w:pPr>
          </w:p>
        </w:tc>
      </w:tr>
      <w:tr>
        <w:trPr>
          <w:trHeight w:val="477" w:hRule="atLeast"/>
        </w:trPr>
        <w:tc>
          <w:tcPr>
            <w:tcW w:w="5599" w:type="dxa"/>
          </w:tcPr>
          <w:p>
            <w:pPr>
              <w:pStyle w:val="TableParagraph"/>
              <w:rPr>
                <w:sz w:val="16"/>
              </w:rPr>
            </w:pPr>
          </w:p>
        </w:tc>
        <w:tc>
          <w:tcPr>
            <w:tcW w:w="4949" w:type="dxa"/>
          </w:tcPr>
          <w:p>
            <w:pPr>
              <w:pStyle w:val="TableParagraph"/>
              <w:rPr>
                <w:sz w:val="16"/>
              </w:rPr>
            </w:pPr>
          </w:p>
        </w:tc>
      </w:tr>
      <w:tr>
        <w:trPr>
          <w:trHeight w:val="474" w:hRule="atLeast"/>
        </w:trPr>
        <w:tc>
          <w:tcPr>
            <w:tcW w:w="5599" w:type="dxa"/>
          </w:tcPr>
          <w:p>
            <w:pPr>
              <w:pStyle w:val="TableParagraph"/>
              <w:rPr>
                <w:sz w:val="16"/>
              </w:rPr>
            </w:pPr>
          </w:p>
        </w:tc>
        <w:tc>
          <w:tcPr>
            <w:tcW w:w="4949" w:type="dxa"/>
          </w:tcPr>
          <w:p>
            <w:pPr>
              <w:pStyle w:val="TableParagraph"/>
              <w:rPr>
                <w:sz w:val="16"/>
              </w:rPr>
            </w:pPr>
          </w:p>
        </w:tc>
      </w:tr>
      <w:tr>
        <w:trPr>
          <w:trHeight w:val="477" w:hRule="atLeast"/>
        </w:trPr>
        <w:tc>
          <w:tcPr>
            <w:tcW w:w="5599" w:type="dxa"/>
          </w:tcPr>
          <w:p>
            <w:pPr>
              <w:pStyle w:val="TableParagraph"/>
              <w:rPr>
                <w:sz w:val="16"/>
              </w:rPr>
            </w:pPr>
          </w:p>
        </w:tc>
        <w:tc>
          <w:tcPr>
            <w:tcW w:w="4949" w:type="dxa"/>
          </w:tcPr>
          <w:p>
            <w:pPr>
              <w:pStyle w:val="TableParagraph"/>
              <w:rPr>
                <w:sz w:val="16"/>
              </w:rPr>
            </w:pPr>
          </w:p>
        </w:tc>
      </w:tr>
      <w:tr>
        <w:trPr>
          <w:trHeight w:val="474" w:hRule="atLeast"/>
        </w:trPr>
        <w:tc>
          <w:tcPr>
            <w:tcW w:w="5599" w:type="dxa"/>
          </w:tcPr>
          <w:p>
            <w:pPr>
              <w:pStyle w:val="TableParagraph"/>
              <w:rPr>
                <w:sz w:val="16"/>
              </w:rPr>
            </w:pPr>
          </w:p>
        </w:tc>
        <w:tc>
          <w:tcPr>
            <w:tcW w:w="4949" w:type="dxa"/>
          </w:tcPr>
          <w:p>
            <w:pPr>
              <w:pStyle w:val="TableParagraph"/>
              <w:rPr>
                <w:sz w:val="16"/>
              </w:rPr>
            </w:pPr>
          </w:p>
        </w:tc>
      </w:tr>
      <w:tr>
        <w:trPr>
          <w:trHeight w:val="477" w:hRule="atLeast"/>
        </w:trPr>
        <w:tc>
          <w:tcPr>
            <w:tcW w:w="5599" w:type="dxa"/>
          </w:tcPr>
          <w:p>
            <w:pPr>
              <w:pStyle w:val="TableParagraph"/>
              <w:rPr>
                <w:sz w:val="16"/>
              </w:rPr>
            </w:pPr>
          </w:p>
        </w:tc>
        <w:tc>
          <w:tcPr>
            <w:tcW w:w="4949" w:type="dxa"/>
          </w:tcPr>
          <w:p>
            <w:pPr>
              <w:pStyle w:val="TableParagraph"/>
              <w:rPr>
                <w:sz w:val="16"/>
              </w:rPr>
            </w:pPr>
          </w:p>
        </w:tc>
      </w:tr>
      <w:tr>
        <w:trPr>
          <w:trHeight w:val="474" w:hRule="atLeast"/>
        </w:trPr>
        <w:tc>
          <w:tcPr>
            <w:tcW w:w="5599" w:type="dxa"/>
          </w:tcPr>
          <w:p>
            <w:pPr>
              <w:pStyle w:val="TableParagraph"/>
              <w:rPr>
                <w:sz w:val="16"/>
              </w:rPr>
            </w:pPr>
          </w:p>
        </w:tc>
        <w:tc>
          <w:tcPr>
            <w:tcW w:w="4949" w:type="dxa"/>
          </w:tcPr>
          <w:p>
            <w:pPr>
              <w:pStyle w:val="TableParagraph"/>
              <w:rPr>
                <w:sz w:val="16"/>
              </w:rPr>
            </w:pPr>
          </w:p>
        </w:tc>
      </w:tr>
      <w:tr>
        <w:trPr>
          <w:trHeight w:val="477" w:hRule="atLeast"/>
        </w:trPr>
        <w:tc>
          <w:tcPr>
            <w:tcW w:w="5599" w:type="dxa"/>
          </w:tcPr>
          <w:p>
            <w:pPr>
              <w:pStyle w:val="TableParagraph"/>
              <w:rPr>
                <w:sz w:val="16"/>
              </w:rPr>
            </w:pPr>
          </w:p>
        </w:tc>
        <w:tc>
          <w:tcPr>
            <w:tcW w:w="4949" w:type="dxa"/>
          </w:tcPr>
          <w:p>
            <w:pPr>
              <w:pStyle w:val="TableParagraph"/>
              <w:rPr>
                <w:sz w:val="16"/>
              </w:rPr>
            </w:pPr>
          </w:p>
        </w:tc>
      </w:tr>
      <w:tr>
        <w:trPr>
          <w:trHeight w:val="474" w:hRule="atLeast"/>
        </w:trPr>
        <w:tc>
          <w:tcPr>
            <w:tcW w:w="5599" w:type="dxa"/>
          </w:tcPr>
          <w:p>
            <w:pPr>
              <w:pStyle w:val="TableParagraph"/>
              <w:rPr>
                <w:sz w:val="16"/>
              </w:rPr>
            </w:pPr>
          </w:p>
        </w:tc>
        <w:tc>
          <w:tcPr>
            <w:tcW w:w="4949" w:type="dxa"/>
          </w:tcPr>
          <w:p>
            <w:pPr>
              <w:pStyle w:val="TableParagraph"/>
              <w:rPr>
                <w:sz w:val="16"/>
              </w:rPr>
            </w:pPr>
          </w:p>
        </w:tc>
      </w:tr>
      <w:tr>
        <w:trPr>
          <w:trHeight w:val="477" w:hRule="atLeast"/>
        </w:trPr>
        <w:tc>
          <w:tcPr>
            <w:tcW w:w="5599" w:type="dxa"/>
          </w:tcPr>
          <w:p>
            <w:pPr>
              <w:pStyle w:val="TableParagraph"/>
              <w:rPr>
                <w:sz w:val="16"/>
              </w:rPr>
            </w:pPr>
          </w:p>
        </w:tc>
        <w:tc>
          <w:tcPr>
            <w:tcW w:w="4949" w:type="dxa"/>
          </w:tcPr>
          <w:p>
            <w:pPr>
              <w:pStyle w:val="TableParagraph"/>
              <w:rPr>
                <w:sz w:val="16"/>
              </w:rPr>
            </w:pPr>
          </w:p>
        </w:tc>
      </w:tr>
      <w:tr>
        <w:trPr>
          <w:trHeight w:val="474" w:hRule="atLeast"/>
        </w:trPr>
        <w:tc>
          <w:tcPr>
            <w:tcW w:w="5599" w:type="dxa"/>
          </w:tcPr>
          <w:p>
            <w:pPr>
              <w:pStyle w:val="TableParagraph"/>
              <w:rPr>
                <w:sz w:val="16"/>
              </w:rPr>
            </w:pPr>
          </w:p>
        </w:tc>
        <w:tc>
          <w:tcPr>
            <w:tcW w:w="4949" w:type="dxa"/>
          </w:tcPr>
          <w:p>
            <w:pPr>
              <w:pStyle w:val="TableParagraph"/>
              <w:rPr>
                <w:sz w:val="16"/>
              </w:rPr>
            </w:pPr>
          </w:p>
        </w:tc>
      </w:tr>
      <w:tr>
        <w:trPr>
          <w:trHeight w:val="477" w:hRule="atLeast"/>
        </w:trPr>
        <w:tc>
          <w:tcPr>
            <w:tcW w:w="5599" w:type="dxa"/>
          </w:tcPr>
          <w:p>
            <w:pPr>
              <w:pStyle w:val="TableParagraph"/>
              <w:rPr>
                <w:sz w:val="16"/>
              </w:rPr>
            </w:pPr>
          </w:p>
        </w:tc>
        <w:tc>
          <w:tcPr>
            <w:tcW w:w="4949" w:type="dxa"/>
          </w:tcPr>
          <w:p>
            <w:pPr>
              <w:pStyle w:val="TableParagraph"/>
              <w:rPr>
                <w:sz w:val="16"/>
              </w:rPr>
            </w:pPr>
          </w:p>
        </w:tc>
      </w:tr>
      <w:tr>
        <w:trPr>
          <w:trHeight w:val="474" w:hRule="atLeast"/>
        </w:trPr>
        <w:tc>
          <w:tcPr>
            <w:tcW w:w="5599" w:type="dxa"/>
          </w:tcPr>
          <w:p>
            <w:pPr>
              <w:pStyle w:val="TableParagraph"/>
              <w:rPr>
                <w:sz w:val="16"/>
              </w:rPr>
            </w:pPr>
          </w:p>
        </w:tc>
        <w:tc>
          <w:tcPr>
            <w:tcW w:w="4949" w:type="dxa"/>
          </w:tcPr>
          <w:p>
            <w:pPr>
              <w:pStyle w:val="TableParagraph"/>
              <w:rPr>
                <w:sz w:val="16"/>
              </w:rPr>
            </w:pPr>
          </w:p>
        </w:tc>
      </w:tr>
      <w:tr>
        <w:trPr>
          <w:trHeight w:val="477" w:hRule="atLeast"/>
        </w:trPr>
        <w:tc>
          <w:tcPr>
            <w:tcW w:w="5599" w:type="dxa"/>
          </w:tcPr>
          <w:p>
            <w:pPr>
              <w:pStyle w:val="TableParagraph"/>
              <w:rPr>
                <w:sz w:val="16"/>
              </w:rPr>
            </w:pPr>
          </w:p>
        </w:tc>
        <w:tc>
          <w:tcPr>
            <w:tcW w:w="4949" w:type="dxa"/>
          </w:tcPr>
          <w:p>
            <w:pPr>
              <w:pStyle w:val="TableParagraph"/>
              <w:rPr>
                <w:sz w:val="16"/>
              </w:rPr>
            </w:pPr>
          </w:p>
        </w:tc>
      </w:tr>
      <w:tr>
        <w:trPr>
          <w:trHeight w:val="474" w:hRule="atLeast"/>
        </w:trPr>
        <w:tc>
          <w:tcPr>
            <w:tcW w:w="5599" w:type="dxa"/>
          </w:tcPr>
          <w:p>
            <w:pPr>
              <w:pStyle w:val="TableParagraph"/>
              <w:rPr>
                <w:sz w:val="16"/>
              </w:rPr>
            </w:pPr>
          </w:p>
        </w:tc>
        <w:tc>
          <w:tcPr>
            <w:tcW w:w="4949" w:type="dxa"/>
          </w:tcPr>
          <w:p>
            <w:pPr>
              <w:pStyle w:val="TableParagraph"/>
              <w:rPr>
                <w:sz w:val="16"/>
              </w:rPr>
            </w:pPr>
          </w:p>
        </w:tc>
      </w:tr>
      <w:tr>
        <w:trPr>
          <w:trHeight w:val="477" w:hRule="atLeast"/>
        </w:trPr>
        <w:tc>
          <w:tcPr>
            <w:tcW w:w="5599" w:type="dxa"/>
          </w:tcPr>
          <w:p>
            <w:pPr>
              <w:pStyle w:val="TableParagraph"/>
              <w:rPr>
                <w:sz w:val="16"/>
              </w:rPr>
            </w:pPr>
          </w:p>
        </w:tc>
        <w:tc>
          <w:tcPr>
            <w:tcW w:w="4949" w:type="dxa"/>
          </w:tcPr>
          <w:p>
            <w:pPr>
              <w:pStyle w:val="TableParagraph"/>
              <w:rPr>
                <w:sz w:val="16"/>
              </w:rPr>
            </w:pPr>
          </w:p>
        </w:tc>
      </w:tr>
    </w:tbl>
    <w:p>
      <w:pPr>
        <w:pStyle w:val="BodyText"/>
        <w:rPr>
          <w:b/>
          <w:sz w:val="20"/>
        </w:rPr>
      </w:pPr>
    </w:p>
    <w:p>
      <w:pPr>
        <w:pStyle w:val="BodyText"/>
        <w:spacing w:before="9"/>
        <w:rPr>
          <w:b/>
          <w:sz w:val="20"/>
        </w:rPr>
      </w:pPr>
    </w:p>
    <w:p>
      <w:pPr>
        <w:pStyle w:val="BodyText"/>
        <w:spacing w:before="1"/>
        <w:ind w:left="220" w:right="1207" w:hanging="1"/>
      </w:pPr>
      <w:r>
        <w:rPr/>
        <w:t>*Examples of personal identification information include: Social Security numbers; birth dates; employer tax identification numbers; Dunn &amp; Bradstreet numbers; drivers license numbers; state identification card numbers; passport numbers; identification card numbers issued by a foreign consulate; personal identification numbers (PIN); electronic identification numbers; personal email names and addresses; internet account numbers; internet identification names; digital signatures; biometric data; internet passwords; parent’s legal surnames prior to marriage; financial records, including but not limited to, checking or savings account numbers, debit card or credit card numbers, or any other information or numbers that can be used to access a company or person’s financial resources. Any of the aforementioned examples of confidential information will be included and listed on this form if verbally provided to OSH or acquired from documents or information otherwise not made part of the case file. If this type of personally identifiable information is provided in written or typed format and the decision is made to actually incorporate that document into the case file, then the information will not be listed on this log and should not be redacted by OSH Compliance or ASH staff. (Reference FOM Chapter III)</w:t>
      </w:r>
    </w:p>
    <w:sectPr>
      <w:type w:val="continuous"/>
      <w:pgSz w:w="12240" w:h="15840"/>
      <w:pgMar w:top="840" w:bottom="280" w:left="122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16"/>
      <w:szCs w:val="16"/>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Weaver, Anne</dc:creator>
  <dcterms:created xsi:type="dcterms:W3CDTF">2020-02-27T17:43:18Z</dcterms:created>
  <dcterms:modified xsi:type="dcterms:W3CDTF">2020-02-27T17:43:18Z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2017-11-21T00:00:00Z</vt:filetime>
  </property>
  <property fmtid="{D5CDD505-2E9C-101B-9397-08002B2CF9AE}" pid="3" name="Creator">
    <vt:lpwstr>Acrobat PDFMaker 11 for Word</vt:lpwstr>
  </property>
  <property fmtid="{D5CDD505-2E9C-101B-9397-08002B2CF9AE}" pid="4" name="LastSaved">
    <vt:filetime>2020-02-27T00:00:00Z</vt:filetime>
  </property>
</Properties>
</file>